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E6B" w:rsidRDefault="00657E6B">
      <w:pPr>
        <w:adjustRightInd w:val="0"/>
        <w:snapToGrid w:val="0"/>
        <w:spacing w:line="288" w:lineRule="auto"/>
        <w:jc w:val="center"/>
        <w:rPr>
          <w:b/>
          <w:sz w:val="24"/>
          <w:szCs w:val="24"/>
        </w:rPr>
      </w:pPr>
    </w:p>
    <w:p w:rsidR="00657E6B" w:rsidRDefault="003C5ABD" w:rsidP="003C5ABD">
      <w:pPr>
        <w:adjustRightInd w:val="0"/>
        <w:snapToGrid w:val="0"/>
        <w:spacing w:line="288" w:lineRule="auto"/>
        <w:rPr>
          <w:sz w:val="24"/>
          <w:szCs w:val="24"/>
        </w:rPr>
      </w:pPr>
      <w:bookmarkStart w:id="0" w:name="_GoBack"/>
      <w:r>
        <w:rPr>
          <w:rFonts w:hint="eastAsia"/>
          <w:b/>
          <w:sz w:val="24"/>
          <w:szCs w:val="24"/>
        </w:rPr>
        <w:t>南华</w:t>
      </w:r>
      <w:r>
        <w:rPr>
          <w:b/>
          <w:sz w:val="24"/>
          <w:szCs w:val="24"/>
        </w:rPr>
        <w:t>基金管理有限公司关于调整办理</w:t>
      </w:r>
      <w:r w:rsidR="002F6A1B">
        <w:rPr>
          <w:rFonts w:hint="eastAsia"/>
          <w:b/>
          <w:sz w:val="24"/>
          <w:szCs w:val="24"/>
        </w:rPr>
        <w:t>南华</w:t>
      </w:r>
      <w:r w:rsidR="00A56026">
        <w:rPr>
          <w:rFonts w:hint="eastAsia"/>
          <w:b/>
          <w:sz w:val="24"/>
          <w:szCs w:val="24"/>
        </w:rPr>
        <w:t>瑞鑫</w:t>
      </w:r>
      <w:r w:rsidR="002F6A1B">
        <w:rPr>
          <w:rFonts w:hint="eastAsia"/>
          <w:b/>
          <w:sz w:val="24"/>
          <w:szCs w:val="24"/>
        </w:rPr>
        <w:t>定期开放债券型发起式</w:t>
      </w:r>
      <w:r w:rsidR="002F6A1B">
        <w:rPr>
          <w:b/>
          <w:sz w:val="24"/>
          <w:szCs w:val="24"/>
        </w:rPr>
        <w:t>证券投资基金</w:t>
      </w:r>
      <w:r w:rsidR="002F6A1B">
        <w:rPr>
          <w:rFonts w:hint="eastAsia"/>
          <w:b/>
          <w:sz w:val="24"/>
          <w:szCs w:val="24"/>
        </w:rPr>
        <w:t>申购、</w:t>
      </w:r>
      <w:r w:rsidR="002F6A1B">
        <w:rPr>
          <w:b/>
          <w:sz w:val="24"/>
          <w:szCs w:val="24"/>
        </w:rPr>
        <w:t>赎回业务时间的</w:t>
      </w:r>
      <w:r w:rsidR="002F6A1B">
        <w:rPr>
          <w:rFonts w:hint="eastAsia"/>
          <w:b/>
          <w:sz w:val="24"/>
          <w:szCs w:val="24"/>
        </w:rPr>
        <w:t>公告</w:t>
      </w:r>
    </w:p>
    <w:bookmarkEnd w:id="0"/>
    <w:p w:rsidR="00657E6B" w:rsidRDefault="00657E6B">
      <w:pPr>
        <w:adjustRightInd w:val="0"/>
        <w:snapToGrid w:val="0"/>
        <w:spacing w:line="288" w:lineRule="auto"/>
        <w:jc w:val="center"/>
        <w:rPr>
          <w:sz w:val="24"/>
          <w:szCs w:val="24"/>
        </w:rPr>
      </w:pPr>
    </w:p>
    <w:p w:rsidR="00C8143D" w:rsidRDefault="002F6A1B" w:rsidP="00C8143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南华基金管理有限公司</w:t>
      </w:r>
      <w:r>
        <w:rPr>
          <w:rFonts w:ascii="宋体" w:hAnsi="宋体" w:hint="eastAsia"/>
          <w:sz w:val="24"/>
          <w:szCs w:val="24"/>
        </w:rPr>
        <w:t>（以下简称“本公司”）</w:t>
      </w:r>
      <w:r>
        <w:rPr>
          <w:rFonts w:ascii="宋体" w:hAnsi="宋体"/>
          <w:sz w:val="24"/>
          <w:szCs w:val="24"/>
        </w:rPr>
        <w:t>于</w:t>
      </w:r>
      <w:r w:rsidR="00A56026">
        <w:rPr>
          <w:rFonts w:ascii="宋体" w:hAnsi="宋体"/>
          <w:sz w:val="24"/>
          <w:szCs w:val="24"/>
        </w:rPr>
        <w:t>2020年2</w:t>
      </w:r>
      <w:r>
        <w:rPr>
          <w:rFonts w:ascii="宋体" w:hAnsi="宋体"/>
          <w:sz w:val="24"/>
          <w:szCs w:val="24"/>
        </w:rPr>
        <w:t>月</w:t>
      </w:r>
      <w:r w:rsidR="00A56026">
        <w:rPr>
          <w:rFonts w:ascii="宋体" w:hAnsi="宋体"/>
          <w:sz w:val="24"/>
          <w:szCs w:val="24"/>
        </w:rPr>
        <w:t>20</w:t>
      </w:r>
      <w:r>
        <w:rPr>
          <w:rFonts w:ascii="宋体" w:hAnsi="宋体"/>
          <w:sz w:val="24"/>
          <w:szCs w:val="24"/>
        </w:rPr>
        <w:t>日发布《南华</w:t>
      </w:r>
      <w:r w:rsidR="00A56026">
        <w:rPr>
          <w:rFonts w:ascii="宋体" w:hAnsi="宋体"/>
          <w:sz w:val="24"/>
          <w:szCs w:val="24"/>
        </w:rPr>
        <w:t>瑞鑫</w:t>
      </w:r>
      <w:r>
        <w:rPr>
          <w:rFonts w:ascii="宋体" w:hAnsi="宋体"/>
          <w:sz w:val="24"/>
          <w:szCs w:val="24"/>
        </w:rPr>
        <w:t>定期开放债券型发起式证券投资基金开放申购、赎回业务的公告》，原定于</w:t>
      </w:r>
      <w:r w:rsidR="00A56026">
        <w:rPr>
          <w:rFonts w:ascii="宋体" w:hAnsi="宋体"/>
          <w:sz w:val="24"/>
          <w:szCs w:val="24"/>
        </w:rPr>
        <w:t>2020年2</w:t>
      </w:r>
      <w:r>
        <w:rPr>
          <w:rFonts w:ascii="宋体" w:hAnsi="宋体"/>
          <w:sz w:val="24"/>
          <w:szCs w:val="24"/>
        </w:rPr>
        <w:t>月</w:t>
      </w:r>
      <w:r w:rsidR="00A56026">
        <w:rPr>
          <w:rFonts w:ascii="宋体" w:hAnsi="宋体"/>
          <w:sz w:val="24"/>
          <w:szCs w:val="24"/>
        </w:rPr>
        <w:t>24</w:t>
      </w:r>
      <w:r>
        <w:rPr>
          <w:rFonts w:ascii="宋体" w:hAnsi="宋体"/>
          <w:sz w:val="24"/>
          <w:szCs w:val="24"/>
        </w:rPr>
        <w:t>日至</w:t>
      </w:r>
      <w:r w:rsidR="00A56026">
        <w:rPr>
          <w:rFonts w:ascii="宋体" w:hAnsi="宋体"/>
          <w:sz w:val="24"/>
          <w:szCs w:val="24"/>
        </w:rPr>
        <w:t>2月28</w:t>
      </w:r>
      <w:r>
        <w:rPr>
          <w:rFonts w:ascii="宋体" w:hAnsi="宋体"/>
          <w:sz w:val="24"/>
          <w:szCs w:val="24"/>
        </w:rPr>
        <w:t>日办理南华</w:t>
      </w:r>
      <w:r w:rsidR="00A56026">
        <w:rPr>
          <w:rFonts w:ascii="宋体" w:hAnsi="宋体"/>
          <w:sz w:val="24"/>
          <w:szCs w:val="24"/>
        </w:rPr>
        <w:t>瑞鑫</w:t>
      </w:r>
      <w:r>
        <w:rPr>
          <w:rFonts w:ascii="宋体" w:hAnsi="宋体"/>
          <w:sz w:val="24"/>
          <w:szCs w:val="24"/>
        </w:rPr>
        <w:t>定期开放债券型发起式证券投资基金</w:t>
      </w:r>
      <w:r>
        <w:rPr>
          <w:rFonts w:ascii="宋体" w:hAnsi="宋体" w:hint="eastAsia"/>
          <w:sz w:val="24"/>
          <w:szCs w:val="24"/>
        </w:rPr>
        <w:t>（以下简称“本基金”）</w:t>
      </w:r>
      <w:r>
        <w:rPr>
          <w:rFonts w:ascii="宋体" w:hAnsi="宋体"/>
          <w:sz w:val="24"/>
          <w:szCs w:val="24"/>
        </w:rPr>
        <w:t>的申购、赎回业务。根据</w:t>
      </w:r>
      <w:r w:rsidR="00465D40" w:rsidRPr="00465D40">
        <w:rPr>
          <w:rFonts w:ascii="宋体" w:hAnsi="宋体" w:hint="eastAsia"/>
          <w:sz w:val="24"/>
          <w:szCs w:val="24"/>
        </w:rPr>
        <w:t>《中华人民共和国证券投资基金法》、《公开募集证券投资基金信息披露管理办法》等法律法规以及《南华瑞鑫定期开放债券型发起式证券投资基金基金合同》、《南华瑞鑫定期开放债券型发起式证券投资基金招募说明书》</w:t>
      </w:r>
      <w:r w:rsidR="00465D40">
        <w:rPr>
          <w:rFonts w:ascii="宋体" w:hAnsi="宋体" w:hint="eastAsia"/>
          <w:sz w:val="24"/>
          <w:szCs w:val="24"/>
        </w:rPr>
        <w:t>的相关规定</w:t>
      </w:r>
      <w:r>
        <w:rPr>
          <w:rFonts w:ascii="宋体" w:hAnsi="宋体"/>
          <w:sz w:val="24"/>
          <w:szCs w:val="24"/>
        </w:rPr>
        <w:t>，</w:t>
      </w:r>
      <w:r w:rsidR="00FB07F9">
        <w:rPr>
          <w:rFonts w:ascii="宋体" w:hAnsi="宋体" w:hint="eastAsia"/>
          <w:sz w:val="24"/>
          <w:szCs w:val="24"/>
        </w:rPr>
        <w:t>为</w:t>
      </w:r>
      <w:r w:rsidR="00FB07F9">
        <w:rPr>
          <w:rFonts w:ascii="宋体" w:hAnsi="宋体"/>
          <w:sz w:val="24"/>
          <w:szCs w:val="24"/>
        </w:rPr>
        <w:t>充分保证投资者申购、赎回本基金的权利，</w:t>
      </w:r>
      <w:r>
        <w:rPr>
          <w:rFonts w:ascii="宋体" w:hAnsi="宋体"/>
          <w:sz w:val="24"/>
          <w:szCs w:val="24"/>
        </w:rPr>
        <w:t>本公司决定现将</w:t>
      </w:r>
      <w:r>
        <w:rPr>
          <w:rFonts w:hint="eastAsia"/>
          <w:sz w:val="24"/>
          <w:szCs w:val="24"/>
        </w:rPr>
        <w:t>本</w:t>
      </w:r>
      <w:r>
        <w:rPr>
          <w:sz w:val="24"/>
          <w:szCs w:val="24"/>
        </w:rPr>
        <w:t>基</w:t>
      </w:r>
      <w:r w:rsidR="00C8143D">
        <w:rPr>
          <w:sz w:val="24"/>
          <w:szCs w:val="24"/>
        </w:rPr>
        <w:t>金</w:t>
      </w:r>
      <w:r>
        <w:rPr>
          <w:rFonts w:ascii="宋体" w:hAnsi="宋体"/>
          <w:sz w:val="24"/>
          <w:szCs w:val="24"/>
        </w:rPr>
        <w:t>办理申购、赎回业务时间调整为</w:t>
      </w:r>
      <w:r w:rsidR="00960E47">
        <w:rPr>
          <w:rFonts w:ascii="宋体" w:hAnsi="宋体"/>
          <w:sz w:val="24"/>
          <w:szCs w:val="24"/>
        </w:rPr>
        <w:t>2020年2月24</w:t>
      </w:r>
      <w:r>
        <w:rPr>
          <w:rFonts w:ascii="宋体" w:hAnsi="宋体"/>
          <w:sz w:val="24"/>
          <w:szCs w:val="24"/>
        </w:rPr>
        <w:t>日至</w:t>
      </w:r>
      <w:r w:rsidR="00A56026">
        <w:rPr>
          <w:rFonts w:ascii="宋体" w:hAnsi="宋体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月</w:t>
      </w:r>
      <w:r w:rsidR="00A56026">
        <w:rPr>
          <w:rFonts w:ascii="宋体" w:hAnsi="宋体"/>
          <w:sz w:val="24"/>
          <w:szCs w:val="24"/>
        </w:rPr>
        <w:t>20</w:t>
      </w:r>
      <w:r>
        <w:rPr>
          <w:rFonts w:ascii="宋体" w:hAnsi="宋体"/>
          <w:sz w:val="24"/>
          <w:szCs w:val="24"/>
        </w:rPr>
        <w:t>日。</w:t>
      </w:r>
    </w:p>
    <w:p w:rsidR="00657E6B" w:rsidRDefault="00C8143D" w:rsidP="002F6A1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8143D">
        <w:rPr>
          <w:rFonts w:ascii="宋体" w:hAnsi="宋体" w:hint="eastAsia"/>
          <w:sz w:val="24"/>
          <w:szCs w:val="24"/>
        </w:rPr>
        <w:t>本公告仅对</w:t>
      </w:r>
      <w:r w:rsidR="002F6A1B">
        <w:rPr>
          <w:rFonts w:ascii="宋体" w:hAnsi="宋体" w:hint="eastAsia"/>
          <w:sz w:val="24"/>
          <w:szCs w:val="24"/>
        </w:rPr>
        <w:t>本</w:t>
      </w:r>
      <w:r w:rsidR="002F6A1B" w:rsidRPr="002F6A1B">
        <w:rPr>
          <w:rFonts w:ascii="宋体" w:hAnsi="宋体" w:hint="eastAsia"/>
          <w:sz w:val="24"/>
          <w:szCs w:val="24"/>
        </w:rPr>
        <w:t>基金</w:t>
      </w:r>
      <w:r>
        <w:rPr>
          <w:rFonts w:ascii="宋体" w:hAnsi="宋体" w:hint="eastAsia"/>
          <w:sz w:val="24"/>
          <w:szCs w:val="24"/>
        </w:rPr>
        <w:t>调整办</w:t>
      </w:r>
      <w:r w:rsidRPr="002F6A1B">
        <w:rPr>
          <w:rFonts w:ascii="宋体" w:hAnsi="宋体" w:hint="eastAsia"/>
          <w:sz w:val="24"/>
          <w:szCs w:val="24"/>
        </w:rPr>
        <w:t>理</w:t>
      </w:r>
      <w:r w:rsidRPr="002F6A1B">
        <w:rPr>
          <w:rFonts w:hint="eastAsia"/>
          <w:sz w:val="24"/>
          <w:szCs w:val="24"/>
        </w:rPr>
        <w:t>申购、</w:t>
      </w:r>
      <w:r w:rsidRPr="002F6A1B">
        <w:rPr>
          <w:sz w:val="24"/>
          <w:szCs w:val="24"/>
        </w:rPr>
        <w:t>赎回业务时间</w:t>
      </w:r>
      <w:r w:rsidRPr="00C8143D">
        <w:rPr>
          <w:rFonts w:ascii="宋体" w:hAnsi="宋体" w:hint="eastAsia"/>
          <w:sz w:val="24"/>
          <w:szCs w:val="24"/>
        </w:rPr>
        <w:t>予以说明，投资者欲了解本基金</w:t>
      </w:r>
      <w:r w:rsidR="002F6A1B">
        <w:rPr>
          <w:rFonts w:ascii="宋体" w:hAnsi="宋体" w:hint="eastAsia"/>
          <w:sz w:val="24"/>
          <w:szCs w:val="24"/>
        </w:rPr>
        <w:t>此次开放</w:t>
      </w:r>
      <w:r w:rsidR="002F6A1B" w:rsidRPr="002F6A1B">
        <w:rPr>
          <w:rFonts w:ascii="宋体" w:hAnsi="宋体" w:hint="eastAsia"/>
          <w:sz w:val="24"/>
          <w:szCs w:val="24"/>
        </w:rPr>
        <w:t>申购、赎回业务</w:t>
      </w:r>
      <w:r w:rsidRPr="00C8143D">
        <w:rPr>
          <w:rFonts w:ascii="宋体" w:hAnsi="宋体" w:hint="eastAsia"/>
          <w:sz w:val="24"/>
          <w:szCs w:val="24"/>
        </w:rPr>
        <w:t xml:space="preserve">的详细情况，请详细阅读刊登在 2020 年 </w:t>
      </w:r>
      <w:r w:rsidR="002F6A1B">
        <w:rPr>
          <w:rFonts w:ascii="宋体" w:hAnsi="宋体"/>
          <w:sz w:val="24"/>
          <w:szCs w:val="24"/>
        </w:rPr>
        <w:t>2</w:t>
      </w:r>
      <w:r w:rsidRPr="00C8143D">
        <w:rPr>
          <w:rFonts w:ascii="宋体" w:hAnsi="宋体" w:hint="eastAsia"/>
          <w:sz w:val="24"/>
          <w:szCs w:val="24"/>
        </w:rPr>
        <w:t xml:space="preserve">月 </w:t>
      </w:r>
      <w:r w:rsidR="002F6A1B">
        <w:rPr>
          <w:rFonts w:ascii="宋体" w:hAnsi="宋体"/>
          <w:sz w:val="24"/>
          <w:szCs w:val="24"/>
        </w:rPr>
        <w:t>20</w:t>
      </w:r>
      <w:r w:rsidRPr="00C8143D">
        <w:rPr>
          <w:rFonts w:ascii="宋体" w:hAnsi="宋体" w:hint="eastAsia"/>
          <w:sz w:val="24"/>
          <w:szCs w:val="24"/>
        </w:rPr>
        <w:t>日《证券日报》 上的《</w:t>
      </w:r>
      <w:r w:rsidR="002F6A1B" w:rsidRPr="002F6A1B">
        <w:rPr>
          <w:rFonts w:ascii="宋体" w:hAnsi="宋体" w:hint="eastAsia"/>
          <w:sz w:val="24"/>
          <w:szCs w:val="24"/>
        </w:rPr>
        <w:t>南华瑞鑫定期开放债券型发起式证券投资基金开放申购、赎回业务的公告</w:t>
      </w:r>
      <w:r w:rsidRPr="00C8143D">
        <w:rPr>
          <w:rFonts w:ascii="宋体" w:hAnsi="宋体" w:hint="eastAsia"/>
          <w:sz w:val="24"/>
          <w:szCs w:val="24"/>
        </w:rPr>
        <w:t>》。</w:t>
      </w:r>
    </w:p>
    <w:p w:rsidR="00657E6B" w:rsidRDefault="002F6A1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特此公告。</w:t>
      </w:r>
    </w:p>
    <w:p w:rsidR="00657E6B" w:rsidRDefault="00657E6B">
      <w:pPr>
        <w:spacing w:afterLines="50" w:after="156" w:line="360" w:lineRule="auto"/>
        <w:ind w:firstLineChars="200" w:firstLine="480"/>
        <w:rPr>
          <w:sz w:val="24"/>
          <w:szCs w:val="24"/>
        </w:rPr>
      </w:pPr>
    </w:p>
    <w:p w:rsidR="00657E6B" w:rsidRDefault="002F6A1B">
      <w:pPr>
        <w:adjustRightInd w:val="0"/>
        <w:snapToGrid w:val="0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风险提示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基金管理人承诺以诚实信用、勤勉尽责的原则管理和运用基金资产，但不保证基金一定盈利，也不保证最低收益。</w:t>
      </w:r>
      <w:r>
        <w:rPr>
          <w:rFonts w:hint="eastAsia"/>
          <w:sz w:val="24"/>
          <w:szCs w:val="24"/>
        </w:rPr>
        <w:t>投资有风险，投资者在投资本基金之前，请仔细阅读本基金的招募说明书和基金合同，全面认识本基金的风险收益特征和产品特性，并充分考虑自身的风险承受能力，理性判断市场，谨慎做出投资决策。</w:t>
      </w:r>
    </w:p>
    <w:p w:rsidR="00657E6B" w:rsidRDefault="00657E6B">
      <w:pPr>
        <w:adjustRightInd w:val="0"/>
        <w:snapToGrid w:val="0"/>
        <w:spacing w:line="288" w:lineRule="auto"/>
        <w:rPr>
          <w:sz w:val="24"/>
          <w:szCs w:val="24"/>
        </w:rPr>
      </w:pPr>
    </w:p>
    <w:p w:rsidR="00657E6B" w:rsidRDefault="002F6A1B">
      <w:pPr>
        <w:adjustRightInd w:val="0"/>
        <w:snapToGrid w:val="0"/>
        <w:spacing w:line="288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南华基金管理有限公司</w:t>
      </w:r>
    </w:p>
    <w:p w:rsidR="00657E6B" w:rsidRDefault="00A56026">
      <w:pPr>
        <w:adjustRightInd w:val="0"/>
        <w:snapToGrid w:val="0"/>
        <w:spacing w:line="288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2</w:t>
      </w:r>
      <w:r w:rsidR="002F6A1B"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27</w:t>
      </w:r>
      <w:r w:rsidR="002F6A1B">
        <w:rPr>
          <w:rFonts w:hint="eastAsia"/>
          <w:sz w:val="24"/>
          <w:szCs w:val="24"/>
        </w:rPr>
        <w:t>日</w:t>
      </w:r>
    </w:p>
    <w:sectPr w:rsidR="00657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69E" w:rsidRDefault="0014369E" w:rsidP="003C5ABD">
      <w:r>
        <w:separator/>
      </w:r>
    </w:p>
  </w:endnote>
  <w:endnote w:type="continuationSeparator" w:id="0">
    <w:p w:rsidR="0014369E" w:rsidRDefault="0014369E" w:rsidP="003C5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69E" w:rsidRDefault="0014369E" w:rsidP="003C5ABD">
      <w:r>
        <w:separator/>
      </w:r>
    </w:p>
  </w:footnote>
  <w:footnote w:type="continuationSeparator" w:id="0">
    <w:p w:rsidR="0014369E" w:rsidRDefault="0014369E" w:rsidP="003C5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6B"/>
    <w:rsid w:val="0014369E"/>
    <w:rsid w:val="002F6A1B"/>
    <w:rsid w:val="003C5ABD"/>
    <w:rsid w:val="00465D40"/>
    <w:rsid w:val="00657E6B"/>
    <w:rsid w:val="008C51E3"/>
    <w:rsid w:val="00960E47"/>
    <w:rsid w:val="00A56026"/>
    <w:rsid w:val="00C8143D"/>
    <w:rsid w:val="00FB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946E7C-5D10-40A2-9F43-0C483B13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rPr>
      <w:sz w:val="18"/>
      <w:szCs w:val="18"/>
    </w:rPr>
  </w:style>
  <w:style w:type="character" w:styleId="a7">
    <w:name w:val="annotation reference"/>
    <w:basedOn w:val="a0"/>
    <w:uiPriority w:val="99"/>
    <w:rPr>
      <w:sz w:val="21"/>
      <w:szCs w:val="21"/>
    </w:rPr>
  </w:style>
  <w:style w:type="paragraph" w:styleId="a8">
    <w:name w:val="annotation text"/>
    <w:basedOn w:val="a"/>
    <w:link w:val="Char2"/>
    <w:uiPriority w:val="99"/>
    <w:pPr>
      <w:jc w:val="left"/>
    </w:pPr>
  </w:style>
  <w:style w:type="character" w:customStyle="1" w:styleId="Char2">
    <w:name w:val="批注文字 Char"/>
    <w:basedOn w:val="a0"/>
    <w:link w:val="a8"/>
    <w:uiPriority w:val="99"/>
  </w:style>
  <w:style w:type="paragraph" w:styleId="a9">
    <w:name w:val="annotation subject"/>
    <w:basedOn w:val="a8"/>
    <w:next w:val="a8"/>
    <w:link w:val="Char3"/>
    <w:uiPriority w:val="99"/>
    <w:rPr>
      <w:b/>
      <w:bCs/>
    </w:rPr>
  </w:style>
  <w:style w:type="character" w:customStyle="1" w:styleId="Char3">
    <w:name w:val="批注主题 Char"/>
    <w:basedOn w:val="Char2"/>
    <w:link w:val="a9"/>
    <w:uiPriority w:val="99"/>
    <w:rPr>
      <w:b/>
      <w:bCs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styleId="ab">
    <w:name w:val="Revision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CF4AE-B2CA-4C45-BD44-464105731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张勇</dc:creator>
  <cp:lastModifiedBy>luxy</cp:lastModifiedBy>
  <cp:revision>2</cp:revision>
  <dcterms:created xsi:type="dcterms:W3CDTF">2020-02-26T06:24:00Z</dcterms:created>
  <dcterms:modified xsi:type="dcterms:W3CDTF">2020-02-26T06:24:00Z</dcterms:modified>
</cp:coreProperties>
</file>