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CC72" w14:textId="3E4120BF" w:rsidR="00B5464A" w:rsidRDefault="00B5464A" w:rsidP="00271469">
      <w:pPr>
        <w:spacing w:line="360" w:lineRule="auto"/>
        <w:ind w:firstLineChars="200" w:firstLine="643"/>
        <w:jc w:val="center"/>
        <w:rPr>
          <w:b/>
          <w:sz w:val="32"/>
          <w:szCs w:val="32"/>
        </w:rPr>
      </w:pPr>
      <w:bookmarkStart w:id="0" w:name="_GoBack"/>
      <w:bookmarkEnd w:id="0"/>
      <w:r w:rsidRPr="00E54C33">
        <w:rPr>
          <w:rFonts w:hint="eastAsia"/>
          <w:b/>
          <w:sz w:val="32"/>
          <w:szCs w:val="32"/>
        </w:rPr>
        <w:t>南华</w:t>
      </w:r>
      <w:r w:rsidRPr="00E54C33">
        <w:rPr>
          <w:b/>
          <w:sz w:val="32"/>
          <w:szCs w:val="32"/>
        </w:rPr>
        <w:t>基金管理有限公司关于</w:t>
      </w:r>
      <w:r w:rsidR="00043619" w:rsidRPr="00043619">
        <w:rPr>
          <w:rFonts w:hint="eastAsia"/>
          <w:b/>
          <w:sz w:val="32"/>
          <w:szCs w:val="32"/>
        </w:rPr>
        <w:t>南华中证杭州湾区交易型开放式指数证券投资基金联接基金</w:t>
      </w:r>
      <w:r w:rsidRPr="00E54C33">
        <w:rPr>
          <w:b/>
          <w:sz w:val="32"/>
          <w:szCs w:val="32"/>
        </w:rPr>
        <w:t>新增</w:t>
      </w:r>
      <w:r w:rsidR="005C7AC1" w:rsidRPr="005C7AC1">
        <w:rPr>
          <w:rFonts w:hint="eastAsia"/>
          <w:b/>
          <w:sz w:val="32"/>
          <w:szCs w:val="32"/>
        </w:rPr>
        <w:t>首创证券有限责任公司</w:t>
      </w:r>
      <w:r w:rsidR="00043619">
        <w:rPr>
          <w:rFonts w:hint="eastAsia"/>
          <w:b/>
          <w:sz w:val="32"/>
          <w:szCs w:val="32"/>
        </w:rPr>
        <w:t>为</w:t>
      </w:r>
      <w:r>
        <w:rPr>
          <w:b/>
          <w:sz w:val="32"/>
          <w:szCs w:val="32"/>
        </w:rPr>
        <w:t>销售</w:t>
      </w:r>
      <w:r>
        <w:rPr>
          <w:rFonts w:hint="eastAsia"/>
          <w:b/>
          <w:sz w:val="32"/>
          <w:szCs w:val="32"/>
        </w:rPr>
        <w:t>机构</w:t>
      </w:r>
      <w:r w:rsidRPr="00E54C33">
        <w:rPr>
          <w:b/>
          <w:sz w:val="32"/>
          <w:szCs w:val="32"/>
        </w:rPr>
        <w:t>的公告</w:t>
      </w:r>
    </w:p>
    <w:p w14:paraId="3649269A" w14:textId="3758AE6D" w:rsidR="008449C4" w:rsidRDefault="00B5464A" w:rsidP="00F33013">
      <w:pPr>
        <w:spacing w:line="360" w:lineRule="auto"/>
        <w:ind w:firstLineChars="200" w:firstLine="420"/>
      </w:pPr>
      <w:r w:rsidRPr="00B5464A">
        <w:rPr>
          <w:rFonts w:hint="eastAsia"/>
        </w:rPr>
        <w:t>为满足广大投资者的理财需求，</w:t>
      </w:r>
      <w:r>
        <w:rPr>
          <w:rFonts w:hint="eastAsia"/>
        </w:rPr>
        <w:t>南华基金</w:t>
      </w:r>
      <w:r w:rsidRPr="00B5464A">
        <w:rPr>
          <w:rFonts w:hint="eastAsia"/>
        </w:rPr>
        <w:t>管理有限公司（以下</w:t>
      </w:r>
      <w:r w:rsidRPr="0028641C">
        <w:rPr>
          <w:rFonts w:hint="eastAsia"/>
        </w:rPr>
        <w:t>简称“本公司”）与</w:t>
      </w:r>
      <w:r w:rsidR="005C7AC1" w:rsidRPr="005C7AC1">
        <w:rPr>
          <w:rFonts w:hint="eastAsia"/>
        </w:rPr>
        <w:t>首创证券有限责任公司</w:t>
      </w:r>
      <w:r w:rsidRPr="0028641C">
        <w:rPr>
          <w:rFonts w:hint="eastAsia"/>
        </w:rPr>
        <w:t>（以下简称“</w:t>
      </w:r>
      <w:r w:rsidR="005C7AC1">
        <w:rPr>
          <w:rFonts w:hint="eastAsia"/>
        </w:rPr>
        <w:t>首创证券</w:t>
      </w:r>
      <w:r w:rsidRPr="0028641C">
        <w:rPr>
          <w:rFonts w:hint="eastAsia"/>
        </w:rPr>
        <w:t>”）协商一致，决定自</w:t>
      </w:r>
      <w:r w:rsidR="005C7AC1" w:rsidRPr="0028641C">
        <w:rPr>
          <w:rFonts w:hint="eastAsia"/>
        </w:rPr>
        <w:t>20</w:t>
      </w:r>
      <w:r w:rsidR="005C7AC1">
        <w:t>20</w:t>
      </w:r>
      <w:r w:rsidR="005C7AC1" w:rsidRPr="0028641C">
        <w:rPr>
          <w:rFonts w:hint="eastAsia"/>
        </w:rPr>
        <w:t>年</w:t>
      </w:r>
      <w:r w:rsidR="005C7AC1">
        <w:t>3</w:t>
      </w:r>
      <w:r w:rsidRPr="0028641C">
        <w:rPr>
          <w:rFonts w:hint="eastAsia"/>
        </w:rPr>
        <w:t>月</w:t>
      </w:r>
      <w:r w:rsidR="005C7AC1">
        <w:t>9</w:t>
      </w:r>
      <w:r w:rsidRPr="0028641C">
        <w:rPr>
          <w:rFonts w:hint="eastAsia"/>
        </w:rPr>
        <w:t>日起</w:t>
      </w:r>
      <w:r w:rsidR="00DE18AD">
        <w:rPr>
          <w:rFonts w:hint="eastAsia"/>
        </w:rPr>
        <w:t>增加</w:t>
      </w:r>
      <w:r w:rsidR="005C7AC1">
        <w:rPr>
          <w:rFonts w:hint="eastAsia"/>
        </w:rPr>
        <w:t>首创证券</w:t>
      </w:r>
      <w:r w:rsidR="00DE18AD">
        <w:rPr>
          <w:rFonts w:hint="eastAsia"/>
        </w:rPr>
        <w:t>为</w:t>
      </w:r>
      <w:r w:rsidRPr="0028641C">
        <w:rPr>
          <w:rFonts w:hint="eastAsia"/>
        </w:rPr>
        <w:t>本公司旗下</w:t>
      </w:r>
      <w:r w:rsidR="00043619" w:rsidRPr="00043619">
        <w:rPr>
          <w:rFonts w:ascii="宋体" w:eastAsia="宋体" w:hAnsi="宋体" w:hint="eastAsia"/>
          <w:color w:val="0D0D0D" w:themeColor="text1" w:themeTint="F2"/>
          <w:szCs w:val="21"/>
        </w:rPr>
        <w:t>南华中证杭州湾区交易型开放式指数证券投资基金联接基金</w:t>
      </w:r>
      <w:r w:rsidR="008449C4" w:rsidRPr="0028641C">
        <w:rPr>
          <w:rFonts w:hint="eastAsia"/>
        </w:rPr>
        <w:t>（</w:t>
      </w:r>
      <w:r w:rsidR="00DE18AD">
        <w:rPr>
          <w:rFonts w:hint="eastAsia"/>
        </w:rPr>
        <w:t>以下简称“本基金”</w:t>
      </w:r>
      <w:r w:rsidR="008449C4" w:rsidRPr="0028641C">
        <w:rPr>
          <w:rFonts w:hint="eastAsia"/>
        </w:rPr>
        <w:t>）</w:t>
      </w:r>
      <w:r w:rsidR="00DE18AD">
        <w:rPr>
          <w:rFonts w:hint="eastAsia"/>
        </w:rPr>
        <w:t>的</w:t>
      </w:r>
      <w:r w:rsidR="00043619">
        <w:rPr>
          <w:rFonts w:ascii="宋体" w:eastAsia="宋体" w:hAnsi="宋体" w:hint="eastAsia"/>
          <w:color w:val="0D0D0D" w:themeColor="text1" w:themeTint="F2"/>
          <w:szCs w:val="21"/>
        </w:rPr>
        <w:t>销售</w:t>
      </w:r>
      <w:r w:rsidR="00507B38" w:rsidRPr="0031089D">
        <w:rPr>
          <w:rFonts w:ascii="宋体" w:eastAsia="宋体" w:hAnsi="宋体" w:hint="eastAsia"/>
          <w:color w:val="0D0D0D" w:themeColor="text1" w:themeTint="F2"/>
          <w:szCs w:val="21"/>
        </w:rPr>
        <w:t>机构</w:t>
      </w:r>
      <w:r w:rsidR="00507B38">
        <w:rPr>
          <w:rFonts w:ascii="宋体" w:eastAsia="宋体" w:hAnsi="宋体" w:hint="eastAsia"/>
          <w:color w:val="0D0D0D" w:themeColor="text1" w:themeTint="F2"/>
          <w:szCs w:val="21"/>
        </w:rPr>
        <w:t>。</w:t>
      </w:r>
    </w:p>
    <w:p w14:paraId="2F5ABF15" w14:textId="09ED89A3" w:rsidR="00F33013" w:rsidRDefault="008449C4" w:rsidP="00F33013">
      <w:pPr>
        <w:spacing w:line="360" w:lineRule="auto"/>
        <w:ind w:firstLineChars="200" w:firstLine="42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t>一</w:t>
      </w:r>
      <w:r>
        <w:rPr>
          <w:rFonts w:hint="eastAsia"/>
        </w:rPr>
        <w:t>、</w:t>
      </w:r>
      <w:r w:rsidR="00F33013" w:rsidRPr="00F33013">
        <w:t>投资者可通过</w:t>
      </w:r>
      <w:r w:rsidR="005C7AC1">
        <w:rPr>
          <w:rFonts w:hint="eastAsia"/>
        </w:rPr>
        <w:t>首创证券</w:t>
      </w:r>
      <w:r w:rsidR="00DE18AD">
        <w:t>办理本基金的认购业务</w:t>
      </w:r>
      <w:r w:rsidR="00F33013" w:rsidRPr="00F33013">
        <w:t>，具体认购程序及相关事宜以</w:t>
      </w:r>
      <w:r w:rsidR="005C7AC1">
        <w:rPr>
          <w:rFonts w:hint="eastAsia"/>
        </w:rPr>
        <w:t>首创证券</w:t>
      </w:r>
      <w:r w:rsidR="00F33013" w:rsidRPr="00F33013">
        <w:t>的规定为准。</w:t>
      </w:r>
    </w:p>
    <w:p w14:paraId="47615A00" w14:textId="77777777" w:rsidR="00B5464A" w:rsidRPr="002E40ED" w:rsidRDefault="008449C4" w:rsidP="00F33013">
      <w:pPr>
        <w:spacing w:line="360" w:lineRule="auto"/>
        <w:ind w:firstLineChars="200" w:firstLine="420"/>
      </w:pPr>
      <w:r>
        <w:t>二</w:t>
      </w:r>
      <w:r>
        <w:rPr>
          <w:rFonts w:hint="eastAsia"/>
        </w:rPr>
        <w:t>、</w:t>
      </w:r>
      <w:r w:rsidR="00C80A10" w:rsidRPr="002E40ED">
        <w:t>投资者可通过以下途径咨询有关情况</w:t>
      </w:r>
    </w:p>
    <w:p w14:paraId="7CC695E0" w14:textId="5A03F4BD" w:rsidR="00C80A10" w:rsidRDefault="005C7AC1" w:rsidP="00607F20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首创证券</w:t>
      </w:r>
    </w:p>
    <w:p w14:paraId="72E0718C" w14:textId="0DF6746A" w:rsidR="005C7AC1" w:rsidRDefault="005C7AC1" w:rsidP="005C7AC1">
      <w:pPr>
        <w:spacing w:line="360" w:lineRule="auto"/>
        <w:ind w:left="420"/>
      </w:pPr>
      <w:r>
        <w:rPr>
          <w:rFonts w:hint="eastAsia"/>
        </w:rPr>
        <w:t>客服电话：</w:t>
      </w:r>
      <w:r>
        <w:rPr>
          <w:rFonts w:hint="eastAsia"/>
        </w:rPr>
        <w:t>400-620-0620</w:t>
      </w:r>
    </w:p>
    <w:p w14:paraId="435BA65C" w14:textId="1F616ED5" w:rsidR="008714B6" w:rsidRDefault="005C7AC1" w:rsidP="008714B6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 xml:space="preserve"> http://www.sczq.com.cn/</w:t>
      </w:r>
    </w:p>
    <w:p w14:paraId="7374E9F8" w14:textId="451B2FAB" w:rsidR="00C80A10" w:rsidRDefault="00043619" w:rsidP="00CC6BFD">
      <w:pPr>
        <w:spacing w:line="360" w:lineRule="auto"/>
        <w:ind w:firstLineChars="200" w:firstLine="420"/>
      </w:pPr>
      <w:r>
        <w:t>2</w:t>
      </w:r>
      <w:r w:rsidR="00607F20">
        <w:rPr>
          <w:rFonts w:hint="eastAsia"/>
        </w:rPr>
        <w:t>、</w:t>
      </w:r>
      <w:r w:rsidR="00905EE1">
        <w:rPr>
          <w:rFonts w:hint="eastAsia"/>
        </w:rPr>
        <w:t>本公司</w:t>
      </w:r>
    </w:p>
    <w:p w14:paraId="6740B5AB" w14:textId="77777777" w:rsidR="00C80A10" w:rsidRDefault="00763BE1" w:rsidP="00271469">
      <w:pPr>
        <w:spacing w:line="360" w:lineRule="auto"/>
        <w:ind w:firstLineChars="200" w:firstLine="420"/>
      </w:pPr>
      <w:r>
        <w:rPr>
          <w:rFonts w:hint="eastAsia"/>
        </w:rPr>
        <w:t>客服</w:t>
      </w:r>
      <w:r>
        <w:t>电话：</w:t>
      </w:r>
      <w:r w:rsidR="00F01916">
        <w:t>400-810-5599</w:t>
      </w:r>
    </w:p>
    <w:p w14:paraId="38865496" w14:textId="77777777" w:rsidR="00763BE1" w:rsidRDefault="00763BE1" w:rsidP="00271469">
      <w:pPr>
        <w:spacing w:line="360" w:lineRule="auto"/>
        <w:ind w:firstLineChars="200" w:firstLine="420"/>
      </w:pPr>
      <w:r>
        <w:rPr>
          <w:rFonts w:hint="eastAsia"/>
        </w:rPr>
        <w:t>公司</w:t>
      </w:r>
      <w:r>
        <w:t>网址：</w:t>
      </w:r>
      <w:r w:rsidRPr="00F01916">
        <w:t>http://</w:t>
      </w:r>
      <w:r w:rsidR="00F01916">
        <w:t>www.nanhuafunds.com</w:t>
      </w:r>
    </w:p>
    <w:p w14:paraId="1467D4D0" w14:textId="77777777" w:rsidR="000F5761" w:rsidRPr="008449C4" w:rsidRDefault="008449C4" w:rsidP="00271469">
      <w:pPr>
        <w:spacing w:line="360" w:lineRule="auto"/>
        <w:ind w:firstLineChars="200" w:firstLine="420"/>
        <w:jc w:val="left"/>
        <w:rPr>
          <w:szCs w:val="21"/>
        </w:rPr>
      </w:pPr>
      <w:r w:rsidRPr="008449C4">
        <w:rPr>
          <w:rFonts w:hint="eastAsia"/>
          <w:szCs w:val="21"/>
        </w:rPr>
        <w:t>三</w:t>
      </w:r>
      <w:r w:rsidR="000F5761" w:rsidRPr="008449C4">
        <w:rPr>
          <w:szCs w:val="21"/>
        </w:rPr>
        <w:t>、风险提示</w:t>
      </w:r>
    </w:p>
    <w:p w14:paraId="6E5BECA0" w14:textId="77777777" w:rsidR="000F5761" w:rsidRPr="007257A4" w:rsidRDefault="000F5761" w:rsidP="00271469">
      <w:pPr>
        <w:spacing w:line="360" w:lineRule="auto"/>
        <w:ind w:firstLineChars="200" w:firstLine="420"/>
        <w:jc w:val="left"/>
        <w:rPr>
          <w:szCs w:val="21"/>
        </w:rPr>
      </w:pPr>
      <w:r w:rsidRPr="007257A4">
        <w:rPr>
          <w:rFonts w:hint="eastAsia"/>
          <w:szCs w:val="21"/>
        </w:rPr>
        <w:t>投资</w:t>
      </w:r>
      <w:r>
        <w:rPr>
          <w:rFonts w:hint="eastAsia"/>
          <w:szCs w:val="21"/>
        </w:rPr>
        <w:t>者</w:t>
      </w:r>
      <w:r w:rsidRPr="007257A4">
        <w:rPr>
          <w:rFonts w:hint="eastAsia"/>
          <w:szCs w:val="21"/>
        </w:rPr>
        <w:t>应当认真阅读《基金合同》、《招募说明书》等基金法律文件，了解基金的风险收益特征，并根据自身的投资目的、投资期限、投资经验、资产状况等判断基金是否和投资</w:t>
      </w:r>
      <w:r>
        <w:rPr>
          <w:rFonts w:hint="eastAsia"/>
          <w:szCs w:val="21"/>
        </w:rPr>
        <w:t>者本身</w:t>
      </w:r>
      <w:r w:rsidRPr="007257A4">
        <w:rPr>
          <w:rFonts w:hint="eastAsia"/>
          <w:szCs w:val="21"/>
        </w:rPr>
        <w:t>的风险承受能力相适应</w:t>
      </w:r>
      <w:r>
        <w:rPr>
          <w:rFonts w:hint="eastAsia"/>
          <w:szCs w:val="21"/>
        </w:rPr>
        <w:t>，</w:t>
      </w:r>
      <w:r>
        <w:rPr>
          <w:szCs w:val="21"/>
        </w:rPr>
        <w:t>进行理性投资</w:t>
      </w:r>
      <w:r w:rsidRPr="007257A4">
        <w:rPr>
          <w:rFonts w:hint="eastAsia"/>
          <w:szCs w:val="21"/>
        </w:rPr>
        <w:t>。</w:t>
      </w:r>
    </w:p>
    <w:p w14:paraId="5791B7C0" w14:textId="77777777" w:rsidR="000F5761" w:rsidRPr="00C86D8A" w:rsidRDefault="000F5761" w:rsidP="00271469">
      <w:pPr>
        <w:spacing w:line="360" w:lineRule="auto"/>
        <w:ind w:firstLineChars="200" w:firstLine="420"/>
        <w:jc w:val="left"/>
        <w:rPr>
          <w:szCs w:val="21"/>
        </w:rPr>
      </w:pPr>
    </w:p>
    <w:p w14:paraId="0C4323E2" w14:textId="77777777" w:rsidR="000F5761" w:rsidRDefault="000F5761" w:rsidP="00271469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特此</w:t>
      </w:r>
      <w:r>
        <w:rPr>
          <w:szCs w:val="21"/>
        </w:rPr>
        <w:t>公告</w:t>
      </w:r>
      <w:r>
        <w:rPr>
          <w:rFonts w:hint="eastAsia"/>
          <w:szCs w:val="21"/>
        </w:rPr>
        <w:t>。</w:t>
      </w:r>
    </w:p>
    <w:p w14:paraId="06C4547F" w14:textId="77777777" w:rsidR="000F5761" w:rsidRDefault="000F5761" w:rsidP="00271469">
      <w:pPr>
        <w:spacing w:line="360" w:lineRule="auto"/>
        <w:ind w:firstLineChars="200" w:firstLine="420"/>
        <w:jc w:val="left"/>
        <w:rPr>
          <w:szCs w:val="21"/>
        </w:rPr>
      </w:pPr>
    </w:p>
    <w:p w14:paraId="34EA32E0" w14:textId="77777777" w:rsidR="000F5761" w:rsidRDefault="000F5761" w:rsidP="00271469">
      <w:pPr>
        <w:spacing w:line="360" w:lineRule="auto"/>
        <w:ind w:firstLineChars="200" w:firstLine="420"/>
        <w:jc w:val="left"/>
        <w:rPr>
          <w:szCs w:val="21"/>
        </w:rPr>
      </w:pPr>
    </w:p>
    <w:p w14:paraId="17AE91B2" w14:textId="77777777" w:rsidR="000F5761" w:rsidRPr="0028641C" w:rsidRDefault="000F5761" w:rsidP="00271469">
      <w:pPr>
        <w:spacing w:line="360" w:lineRule="auto"/>
        <w:ind w:firstLineChars="200" w:firstLine="420"/>
        <w:jc w:val="right"/>
        <w:rPr>
          <w:szCs w:val="21"/>
        </w:rPr>
      </w:pPr>
      <w:r w:rsidRPr="0028641C">
        <w:rPr>
          <w:rFonts w:hint="eastAsia"/>
          <w:szCs w:val="21"/>
        </w:rPr>
        <w:t>南华</w:t>
      </w:r>
      <w:r w:rsidRPr="0028641C">
        <w:rPr>
          <w:szCs w:val="21"/>
        </w:rPr>
        <w:t>基金管理有限公司</w:t>
      </w:r>
    </w:p>
    <w:p w14:paraId="1F1816BC" w14:textId="3ED299BF" w:rsidR="000F5761" w:rsidRPr="007257A4" w:rsidRDefault="005C7AC1" w:rsidP="00271469">
      <w:pPr>
        <w:spacing w:line="360" w:lineRule="auto"/>
        <w:ind w:firstLineChars="200" w:firstLine="420"/>
        <w:jc w:val="right"/>
        <w:rPr>
          <w:szCs w:val="21"/>
        </w:rPr>
      </w:pPr>
      <w:r w:rsidRPr="0028641C">
        <w:rPr>
          <w:rFonts w:hint="eastAsia"/>
          <w:szCs w:val="21"/>
        </w:rPr>
        <w:t>20</w:t>
      </w:r>
      <w:r>
        <w:rPr>
          <w:szCs w:val="21"/>
        </w:rPr>
        <w:t>20</w:t>
      </w:r>
      <w:r w:rsidRPr="0028641C">
        <w:rPr>
          <w:rFonts w:hint="eastAsia"/>
          <w:szCs w:val="21"/>
        </w:rPr>
        <w:t>年</w:t>
      </w:r>
      <w:r>
        <w:rPr>
          <w:szCs w:val="21"/>
        </w:rPr>
        <w:t>3</w:t>
      </w:r>
      <w:r w:rsidR="000F5761" w:rsidRPr="0028641C">
        <w:rPr>
          <w:rFonts w:hint="eastAsia"/>
          <w:szCs w:val="21"/>
        </w:rPr>
        <w:t>月</w:t>
      </w:r>
      <w:r>
        <w:rPr>
          <w:szCs w:val="21"/>
        </w:rPr>
        <w:t>6</w:t>
      </w:r>
      <w:r w:rsidR="000F5761" w:rsidRPr="0028641C">
        <w:rPr>
          <w:rFonts w:hint="eastAsia"/>
          <w:szCs w:val="21"/>
        </w:rPr>
        <w:t>日</w:t>
      </w:r>
    </w:p>
    <w:p w14:paraId="7A2CDF31" w14:textId="77777777" w:rsidR="000F5761" w:rsidRPr="007257A4" w:rsidRDefault="000F5761" w:rsidP="00271469">
      <w:pPr>
        <w:spacing w:line="360" w:lineRule="auto"/>
        <w:ind w:firstLineChars="200" w:firstLine="420"/>
        <w:jc w:val="right"/>
        <w:rPr>
          <w:szCs w:val="21"/>
        </w:rPr>
      </w:pPr>
    </w:p>
    <w:p w14:paraId="267B6425" w14:textId="77777777" w:rsidR="00D10F43" w:rsidRPr="00D10F43" w:rsidRDefault="00D10F43" w:rsidP="003A35B1">
      <w:pPr>
        <w:spacing w:line="360" w:lineRule="auto"/>
      </w:pPr>
    </w:p>
    <w:sectPr w:rsidR="00D10F43" w:rsidRPr="00D1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01A65" w14:textId="77777777" w:rsidR="00A96ACC" w:rsidRDefault="00A96ACC" w:rsidP="00DC5208">
      <w:r>
        <w:separator/>
      </w:r>
    </w:p>
  </w:endnote>
  <w:endnote w:type="continuationSeparator" w:id="0">
    <w:p w14:paraId="07007181" w14:textId="77777777" w:rsidR="00A96ACC" w:rsidRDefault="00A96ACC" w:rsidP="00DC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D611A" w14:textId="77777777" w:rsidR="00A96ACC" w:rsidRDefault="00A96ACC" w:rsidP="00DC5208">
      <w:r>
        <w:separator/>
      </w:r>
    </w:p>
  </w:footnote>
  <w:footnote w:type="continuationSeparator" w:id="0">
    <w:p w14:paraId="195FB3D0" w14:textId="77777777" w:rsidR="00A96ACC" w:rsidRDefault="00A96ACC" w:rsidP="00DC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08B"/>
    <w:multiLevelType w:val="hybridMultilevel"/>
    <w:tmpl w:val="4F70D766"/>
    <w:lvl w:ilvl="0" w:tplc="0C5A47E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9D0F4B"/>
    <w:multiLevelType w:val="hybridMultilevel"/>
    <w:tmpl w:val="06E84C9A"/>
    <w:lvl w:ilvl="0" w:tplc="1E54F5E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0A785DDD"/>
    <w:multiLevelType w:val="hybridMultilevel"/>
    <w:tmpl w:val="E8940E56"/>
    <w:lvl w:ilvl="0" w:tplc="FA0404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346EC5"/>
    <w:multiLevelType w:val="hybridMultilevel"/>
    <w:tmpl w:val="8872E410"/>
    <w:lvl w:ilvl="0" w:tplc="10D0619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CB635F1"/>
    <w:multiLevelType w:val="hybridMultilevel"/>
    <w:tmpl w:val="9EF49DA4"/>
    <w:lvl w:ilvl="0" w:tplc="06EAC33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95B3F81"/>
    <w:multiLevelType w:val="hybridMultilevel"/>
    <w:tmpl w:val="98F0CAEE"/>
    <w:lvl w:ilvl="0" w:tplc="A4D068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AB2017"/>
    <w:multiLevelType w:val="hybridMultilevel"/>
    <w:tmpl w:val="E5B284F2"/>
    <w:lvl w:ilvl="0" w:tplc="F044E2F2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45E6CEC"/>
    <w:multiLevelType w:val="hybridMultilevel"/>
    <w:tmpl w:val="4C42CE42"/>
    <w:lvl w:ilvl="0" w:tplc="0BC8436E">
      <w:start w:val="3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753119D6"/>
    <w:multiLevelType w:val="hybridMultilevel"/>
    <w:tmpl w:val="900201F2"/>
    <w:lvl w:ilvl="0" w:tplc="9ACCF73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F356D40"/>
    <w:multiLevelType w:val="hybridMultilevel"/>
    <w:tmpl w:val="77E06A2A"/>
    <w:lvl w:ilvl="0" w:tplc="B3CACD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4A"/>
    <w:rsid w:val="000045CD"/>
    <w:rsid w:val="000055A2"/>
    <w:rsid w:val="00042999"/>
    <w:rsid w:val="00043619"/>
    <w:rsid w:val="000D71BC"/>
    <w:rsid w:val="000F5761"/>
    <w:rsid w:val="000F7CD8"/>
    <w:rsid w:val="00141C4C"/>
    <w:rsid w:val="0023303C"/>
    <w:rsid w:val="00271469"/>
    <w:rsid w:val="002729E0"/>
    <w:rsid w:val="0028641C"/>
    <w:rsid w:val="00291DA1"/>
    <w:rsid w:val="002D18B0"/>
    <w:rsid w:val="002E40ED"/>
    <w:rsid w:val="00302549"/>
    <w:rsid w:val="00311A10"/>
    <w:rsid w:val="00360516"/>
    <w:rsid w:val="003732BC"/>
    <w:rsid w:val="003862F5"/>
    <w:rsid w:val="003A35B1"/>
    <w:rsid w:val="003B1FA4"/>
    <w:rsid w:val="003B426C"/>
    <w:rsid w:val="003C0935"/>
    <w:rsid w:val="004149D2"/>
    <w:rsid w:val="00455B83"/>
    <w:rsid w:val="00490280"/>
    <w:rsid w:val="004C7D5B"/>
    <w:rsid w:val="004D4095"/>
    <w:rsid w:val="004E127C"/>
    <w:rsid w:val="004E16AC"/>
    <w:rsid w:val="004F1147"/>
    <w:rsid w:val="00503C68"/>
    <w:rsid w:val="00507B38"/>
    <w:rsid w:val="00522900"/>
    <w:rsid w:val="00536CDF"/>
    <w:rsid w:val="0054483D"/>
    <w:rsid w:val="00562369"/>
    <w:rsid w:val="00567595"/>
    <w:rsid w:val="0057162C"/>
    <w:rsid w:val="00585FCE"/>
    <w:rsid w:val="00592C79"/>
    <w:rsid w:val="005C30C2"/>
    <w:rsid w:val="005C7AC1"/>
    <w:rsid w:val="005D18DC"/>
    <w:rsid w:val="00607F20"/>
    <w:rsid w:val="00647944"/>
    <w:rsid w:val="006C7E59"/>
    <w:rsid w:val="0072148C"/>
    <w:rsid w:val="00750FA2"/>
    <w:rsid w:val="00763BE1"/>
    <w:rsid w:val="007A03E1"/>
    <w:rsid w:val="00823B68"/>
    <w:rsid w:val="0082763E"/>
    <w:rsid w:val="00831565"/>
    <w:rsid w:val="00835370"/>
    <w:rsid w:val="00842661"/>
    <w:rsid w:val="008449C4"/>
    <w:rsid w:val="00862F6B"/>
    <w:rsid w:val="008714B6"/>
    <w:rsid w:val="00884671"/>
    <w:rsid w:val="00893790"/>
    <w:rsid w:val="008B3ACE"/>
    <w:rsid w:val="008C63CA"/>
    <w:rsid w:val="008C6A60"/>
    <w:rsid w:val="00905EE1"/>
    <w:rsid w:val="0097512E"/>
    <w:rsid w:val="00994B5A"/>
    <w:rsid w:val="009E788F"/>
    <w:rsid w:val="009F0E08"/>
    <w:rsid w:val="00A53871"/>
    <w:rsid w:val="00A63AC8"/>
    <w:rsid w:val="00A96ACC"/>
    <w:rsid w:val="00A96AF0"/>
    <w:rsid w:val="00AD73F4"/>
    <w:rsid w:val="00B5464A"/>
    <w:rsid w:val="00B841F2"/>
    <w:rsid w:val="00BA788D"/>
    <w:rsid w:val="00BB7959"/>
    <w:rsid w:val="00BC774E"/>
    <w:rsid w:val="00BF62BA"/>
    <w:rsid w:val="00C362A3"/>
    <w:rsid w:val="00C5623E"/>
    <w:rsid w:val="00C77C63"/>
    <w:rsid w:val="00C80A10"/>
    <w:rsid w:val="00C91F53"/>
    <w:rsid w:val="00C92FD3"/>
    <w:rsid w:val="00C952A3"/>
    <w:rsid w:val="00C95AD2"/>
    <w:rsid w:val="00CB0FC7"/>
    <w:rsid w:val="00CC3AA4"/>
    <w:rsid w:val="00CC6BFD"/>
    <w:rsid w:val="00CF71AC"/>
    <w:rsid w:val="00D10F43"/>
    <w:rsid w:val="00D25F90"/>
    <w:rsid w:val="00D45B36"/>
    <w:rsid w:val="00D70B21"/>
    <w:rsid w:val="00D744F0"/>
    <w:rsid w:val="00D76618"/>
    <w:rsid w:val="00D9421D"/>
    <w:rsid w:val="00DB3600"/>
    <w:rsid w:val="00DB59C9"/>
    <w:rsid w:val="00DC5208"/>
    <w:rsid w:val="00DE18AD"/>
    <w:rsid w:val="00E33AE1"/>
    <w:rsid w:val="00E37C11"/>
    <w:rsid w:val="00E76065"/>
    <w:rsid w:val="00EA4EDE"/>
    <w:rsid w:val="00EB319B"/>
    <w:rsid w:val="00EC052E"/>
    <w:rsid w:val="00F004C6"/>
    <w:rsid w:val="00F01916"/>
    <w:rsid w:val="00F151DD"/>
    <w:rsid w:val="00F33013"/>
    <w:rsid w:val="00F43EAD"/>
    <w:rsid w:val="00F45180"/>
    <w:rsid w:val="00F454E3"/>
    <w:rsid w:val="00F4695E"/>
    <w:rsid w:val="00F7447E"/>
    <w:rsid w:val="00F86F16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4DA6E"/>
  <w15:chartTrackingRefBased/>
  <w15:docId w15:val="{BE8CD27F-8365-480F-931E-CB0BB3D8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64A"/>
    <w:pPr>
      <w:ind w:firstLineChars="200" w:firstLine="420"/>
    </w:pPr>
  </w:style>
  <w:style w:type="table" w:styleId="a4">
    <w:name w:val="Table Grid"/>
    <w:basedOn w:val="a1"/>
    <w:uiPriority w:val="39"/>
    <w:rsid w:val="003B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63BE1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DC5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C520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C5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C520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16AC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E16AC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E16AC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E16AC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E16AC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E16AC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E1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B9F0-2E48-4160-A9A3-E71E3930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张艳梅</dc:creator>
  <cp:keywords/>
  <dc:description/>
  <cp:lastModifiedBy>张锐</cp:lastModifiedBy>
  <cp:revision>2</cp:revision>
  <dcterms:created xsi:type="dcterms:W3CDTF">2020-03-05T09:46:00Z</dcterms:created>
  <dcterms:modified xsi:type="dcterms:W3CDTF">2020-03-05T09:46:00Z</dcterms:modified>
</cp:coreProperties>
</file>